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08EA67B0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hyperlink r:id="rId8" w:tooltip="Dettaglio Cartella Telematica " w:history="1">
        <w:r w:rsidR="00207FAB" w:rsidRPr="00207FAB">
          <w:rPr>
            <w:rFonts w:ascii="Garamond" w:hAnsi="Garamond" w:cs="Calibri"/>
            <w:b/>
            <w:bCs/>
            <w:iCs/>
            <w:sz w:val="22"/>
            <w:szCs w:val="22"/>
          </w:rPr>
          <w:t>7</w:t>
        </w:r>
        <w:r w:rsidR="00F93FE9">
          <w:rPr>
            <w:rFonts w:ascii="Garamond" w:hAnsi="Garamond" w:cs="Calibri"/>
            <w:b/>
            <w:bCs/>
            <w:iCs/>
            <w:sz w:val="22"/>
            <w:szCs w:val="22"/>
          </w:rPr>
          <w:t>2267</w:t>
        </w:r>
      </w:hyperlink>
      <w:r w:rsidR="00207FAB">
        <w:rPr>
          <w:rFonts w:cs="Calibri"/>
          <w:b/>
          <w:bCs/>
          <w:iCs/>
          <w:sz w:val="22"/>
          <w:u w:val="single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t>LOTTO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E602" w14:textId="77777777" w:rsidR="005E2234" w:rsidRDefault="005E2234" w:rsidP="00D571F1">
      <w:r>
        <w:separator/>
      </w:r>
    </w:p>
  </w:endnote>
  <w:endnote w:type="continuationSeparator" w:id="0">
    <w:p w14:paraId="78CB9B56" w14:textId="77777777" w:rsidR="005E2234" w:rsidRDefault="005E2234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9AFA" w14:textId="77777777" w:rsidR="005E2234" w:rsidRDefault="005E2234" w:rsidP="00D571F1">
      <w:r>
        <w:separator/>
      </w:r>
    </w:p>
  </w:footnote>
  <w:footnote w:type="continuationSeparator" w:id="0">
    <w:p w14:paraId="7B7E2765" w14:textId="77777777" w:rsidR="005E2234" w:rsidRDefault="005E2234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56E435C4" w:rsidR="00601F04" w:rsidRDefault="00601F04" w:rsidP="00601F04">
    <w:pPr>
      <w:pStyle w:val="Intestazione"/>
      <w:jc w:val="right"/>
      <w:rPr>
        <w:rFonts w:ascii="Garamond" w:hAnsi="Garamond"/>
        <w:color w:val="4F81BD" w:themeColor="accent1"/>
      </w:rPr>
    </w:pPr>
    <w:r w:rsidRPr="00601F04">
      <w:rPr>
        <w:rFonts w:ascii="Garamond" w:hAnsi="Garamond"/>
        <w:color w:val="4F81BD" w:themeColor="accent1"/>
      </w:rPr>
      <w:t xml:space="preserve">ALLEGATO N. </w:t>
    </w:r>
    <w:r w:rsidR="00ED6089">
      <w:rPr>
        <w:rFonts w:ascii="Garamond" w:hAnsi="Garamond"/>
        <w:color w:val="4F81BD" w:themeColor="accent1"/>
      </w:rPr>
      <w:t>10</w:t>
    </w:r>
  </w:p>
  <w:p w14:paraId="7DF020BE" w14:textId="77777777" w:rsidR="00ED6089" w:rsidRPr="00601F04" w:rsidRDefault="00ED6089" w:rsidP="00601F04">
    <w:pPr>
      <w:pStyle w:val="Intestazione"/>
      <w:jc w:val="right"/>
      <w:rPr>
        <w:rFonts w:ascii="Garamond" w:hAnsi="Garamond"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73F7"/>
    <w:rsid w:val="000F0296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6121C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205722"/>
    <w:rsid w:val="00207FAB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481D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8592E"/>
    <w:rsid w:val="00494AE6"/>
    <w:rsid w:val="00497C4C"/>
    <w:rsid w:val="004A7232"/>
    <w:rsid w:val="004B0B98"/>
    <w:rsid w:val="004B49B8"/>
    <w:rsid w:val="004C5BA9"/>
    <w:rsid w:val="004C738E"/>
    <w:rsid w:val="004D2960"/>
    <w:rsid w:val="004E2C03"/>
    <w:rsid w:val="004E3EF2"/>
    <w:rsid w:val="004F2E7A"/>
    <w:rsid w:val="004F575E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B3B0C"/>
    <w:rsid w:val="005B7E3C"/>
    <w:rsid w:val="005C106E"/>
    <w:rsid w:val="005C4CDD"/>
    <w:rsid w:val="005D0CA9"/>
    <w:rsid w:val="005D2705"/>
    <w:rsid w:val="005D38C6"/>
    <w:rsid w:val="005E2234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17C8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E3D3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55D29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1A4B"/>
    <w:rsid w:val="00962E44"/>
    <w:rsid w:val="009749BD"/>
    <w:rsid w:val="00974E4F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0E6"/>
    <w:rsid w:val="00C4536A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23ED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6D33"/>
    <w:rsid w:val="00E86715"/>
    <w:rsid w:val="00EA5D66"/>
    <w:rsid w:val="00EC2835"/>
    <w:rsid w:val="00ED0575"/>
    <w:rsid w:val="00ED4B04"/>
    <w:rsid w:val="00ED6089"/>
    <w:rsid w:val="00EF3942"/>
    <w:rsid w:val="00F04EE9"/>
    <w:rsid w:val="00F05517"/>
    <w:rsid w:val="00F05E41"/>
    <w:rsid w:val="00F1082A"/>
    <w:rsid w:val="00F179CF"/>
    <w:rsid w:val="00F17C53"/>
    <w:rsid w:val="00F22C3B"/>
    <w:rsid w:val="00F26965"/>
    <w:rsid w:val="00F34C69"/>
    <w:rsid w:val="00F3560B"/>
    <w:rsid w:val="00F35A14"/>
    <w:rsid w:val="00F35F56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3FE9"/>
    <w:rsid w:val="00F94172"/>
    <w:rsid w:val="00F9688D"/>
    <w:rsid w:val="00FA11FD"/>
    <w:rsid w:val="00FA1584"/>
    <w:rsid w:val="00FB61F2"/>
    <w:rsid w:val="00FC1578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/esop/toolkit/negotiation/tnd/tenderConfiguration.do?from=menu&amp;tenderCode=tender_484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2323</Characters>
  <Application>Microsoft Office Word</Application>
  <DocSecurity>0</DocSecurity>
  <Lines>56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Blanco, Giuseppina Gisella</cp:lastModifiedBy>
  <cp:revision>4</cp:revision>
  <cp:lastPrinted>2018-04-23T10:29:00Z</cp:lastPrinted>
  <dcterms:created xsi:type="dcterms:W3CDTF">2024-12-05T09:10:00Z</dcterms:created>
  <dcterms:modified xsi:type="dcterms:W3CDTF">2024-12-16T12:47:00Z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